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7" w:rsidRDefault="003872E7" w:rsidP="00090407">
      <w:pPr>
        <w:ind w:firstLine="72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C5687A">
        <w:rPr>
          <w:noProof/>
          <w:sz w:val="24"/>
        </w:rPr>
        <w:t>January 19, 2016</w:t>
      </w:r>
      <w:r>
        <w:rPr>
          <w:sz w:val="24"/>
        </w:rPr>
        <w:fldChar w:fldCharType="end"/>
      </w:r>
    </w:p>
    <w:p w:rsidR="006D33CE" w:rsidRDefault="00090407" w:rsidP="006D33CE">
      <w:pPr>
        <w:pStyle w:val="NormalWeb"/>
        <w:contextualSpacing/>
        <w:jc w:val="center"/>
      </w:pPr>
      <w:r>
        <w:t>(225) 242-           FAX NO. (225) 242-4692</w:t>
      </w:r>
    </w:p>
    <w:p w:rsidR="003872E7" w:rsidRDefault="003872E7" w:rsidP="00132F3D">
      <w:pPr>
        <w:pStyle w:val="NormalWeb"/>
        <w:contextualSpacing/>
      </w:pPr>
    </w:p>
    <w:p w:rsidR="00132F3D" w:rsidRDefault="00132F3D" w:rsidP="00132F3D">
      <w:pPr>
        <w:pStyle w:val="NormalWeb"/>
        <w:contextualSpacing/>
      </w:pPr>
      <w:r>
        <w:t xml:space="preserve">* </w:t>
      </w:r>
    </w:p>
    <w:p w:rsidR="003872E7" w:rsidRDefault="003872E7" w:rsidP="00132F3D">
      <w:pPr>
        <w:pStyle w:val="NormalWeb"/>
        <w:contextualSpacing/>
      </w:pPr>
    </w:p>
    <w:p w:rsidR="00132F3D" w:rsidRPr="00132F3D" w:rsidRDefault="00132F3D" w:rsidP="00132F3D">
      <w:pPr>
        <w:pStyle w:val="NormalWeb"/>
        <w:spacing w:before="0" w:beforeAutospacing="0" w:after="0" w:afterAutospacing="0"/>
        <w:rPr>
          <w:b/>
        </w:rPr>
      </w:pPr>
      <w:r>
        <w:t xml:space="preserve">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F3D">
        <w:rPr>
          <w:b/>
        </w:rPr>
        <w:t>CERTIFIED MAIL</w:t>
      </w:r>
    </w:p>
    <w:p w:rsidR="00132F3D" w:rsidRPr="00132F3D" w:rsidRDefault="00132F3D" w:rsidP="00132F3D">
      <w:pPr>
        <w:pStyle w:val="NormalWeb"/>
        <w:spacing w:before="0" w:beforeAutospacing="0" w:after="0" w:afterAutospacing="0"/>
        <w:rPr>
          <w:b/>
        </w:rPr>
      </w:pPr>
      <w:r w:rsidRPr="00132F3D">
        <w:rPr>
          <w:b/>
        </w:rPr>
        <w:tab/>
      </w:r>
      <w:r w:rsidRPr="00132F3D">
        <w:rPr>
          <w:b/>
        </w:rPr>
        <w:tab/>
      </w:r>
      <w:r w:rsidRPr="00132F3D">
        <w:rPr>
          <w:b/>
        </w:rPr>
        <w:tab/>
      </w:r>
      <w:r w:rsidRPr="00132F3D">
        <w:rPr>
          <w:b/>
        </w:rPr>
        <w:tab/>
      </w:r>
      <w:r w:rsidRPr="00132F3D">
        <w:rPr>
          <w:b/>
        </w:rPr>
        <w:tab/>
      </w:r>
      <w:r w:rsidRPr="00132F3D">
        <w:rPr>
          <w:b/>
        </w:rPr>
        <w:tab/>
      </w:r>
      <w:r w:rsidRPr="00132F3D">
        <w:rPr>
          <w:b/>
        </w:rPr>
        <w:tab/>
        <w:t>RETURN RECEIPT REQUESTED</w:t>
      </w:r>
    </w:p>
    <w:p w:rsidR="00132F3D" w:rsidRDefault="00132F3D" w:rsidP="00132F3D">
      <w:pPr>
        <w:pStyle w:val="NormalWeb"/>
      </w:pPr>
      <w:r>
        <w:t xml:space="preserve">Dear *: </w:t>
      </w:r>
    </w:p>
    <w:p w:rsidR="00132F3D" w:rsidRDefault="00132F3D" w:rsidP="00132F3D">
      <w:pPr>
        <w:pStyle w:val="NormalWeb"/>
      </w:pPr>
      <w:r>
        <w:t xml:space="preserve">This is to advise you that the Department of Transportation and Development has rejected your bid of $___________ for Item(s) __________ bid on at the ___________ letting. </w:t>
      </w:r>
    </w:p>
    <w:p w:rsidR="00132F3D" w:rsidRDefault="00132F3D" w:rsidP="00132F3D">
      <w:pPr>
        <w:pStyle w:val="NormalWeb"/>
      </w:pPr>
      <w:r>
        <w:t xml:space="preserve"> We are returning __________ from ___________ in the amount of $________ submitted as your proposal guaranty. </w:t>
      </w:r>
    </w:p>
    <w:p w:rsidR="00132F3D" w:rsidRDefault="00132F3D" w:rsidP="00132F3D">
      <w:pPr>
        <w:pStyle w:val="NormalWeb"/>
      </w:pPr>
      <w:r>
        <w:t>If you have any questions concerning the rejection of your bid, please contact the undersigned, Real Estate Section, Department of Transportation and Development, P.O.</w:t>
      </w:r>
      <w:r w:rsidR="003872E7">
        <w:t xml:space="preserve"> </w:t>
      </w:r>
      <w:r>
        <w:t xml:space="preserve">Box 94245, Baton Rouge, LA  70804-9245, Telephone Number 1-800-256-3896. </w:t>
      </w:r>
    </w:p>
    <w:p w:rsidR="00132F3D" w:rsidRDefault="00132F3D" w:rsidP="00132F3D">
      <w:pPr>
        <w:pStyle w:val="NormalWeb"/>
      </w:pPr>
      <w:r>
        <w:t xml:space="preserve">                                                                Yours very truly, </w:t>
      </w:r>
    </w:p>
    <w:p w:rsidR="00132F3D" w:rsidRDefault="00132F3D" w:rsidP="00132F3D">
      <w:pPr>
        <w:pStyle w:val="NormalWeb"/>
        <w:contextualSpacing/>
      </w:pPr>
      <w:r>
        <w:t>                                                               </w:t>
      </w:r>
    </w:p>
    <w:p w:rsidR="00132F3D" w:rsidRDefault="00132F3D" w:rsidP="00132F3D">
      <w:pPr>
        <w:pStyle w:val="NormalWeb"/>
        <w:ind w:left="2880" w:firstLine="720"/>
        <w:contextualSpacing/>
      </w:pPr>
      <w:r>
        <w:t xml:space="preserve">    * </w:t>
      </w:r>
    </w:p>
    <w:p w:rsidR="00132F3D" w:rsidRDefault="00132F3D" w:rsidP="00132F3D">
      <w:pPr>
        <w:pStyle w:val="NormalWeb"/>
        <w:contextualSpacing/>
      </w:pPr>
      <w:r>
        <w:t>                                 </w:t>
      </w:r>
      <w:r w:rsidR="0080792C">
        <w:t>                               </w:t>
      </w:r>
      <w:r>
        <w:t xml:space="preserve">PROPERTY MANAGEMENT AGENT </w:t>
      </w:r>
    </w:p>
    <w:p w:rsidR="003872E7" w:rsidRDefault="003872E7" w:rsidP="00132F3D">
      <w:pPr>
        <w:pStyle w:val="NormalWeb"/>
        <w:contextualSpacing/>
      </w:pPr>
    </w:p>
    <w:p w:rsidR="00132F3D" w:rsidRDefault="00132F3D" w:rsidP="00132F3D">
      <w:pPr>
        <w:pStyle w:val="NormalWeb"/>
        <w:contextualSpacing/>
      </w:pPr>
      <w:r>
        <w:t xml:space="preserve">*/* </w:t>
      </w:r>
    </w:p>
    <w:p w:rsidR="00132F3D" w:rsidRDefault="00132F3D" w:rsidP="00132F3D">
      <w:pPr>
        <w:pStyle w:val="NormalWeb"/>
      </w:pPr>
      <w:r>
        <w:t xml:space="preserve">Attachments </w:t>
      </w:r>
    </w:p>
    <w:p w:rsidR="003872E7" w:rsidRDefault="00132F3D" w:rsidP="003872E7">
      <w:pPr>
        <w:pStyle w:val="NormalWeb"/>
        <w:spacing w:before="0" w:beforeAutospacing="0" w:after="0" w:afterAutospacing="0"/>
      </w:pPr>
      <w:r>
        <w:t xml:space="preserve">cc:  </w:t>
      </w:r>
      <w:r w:rsidR="003872E7">
        <w:t xml:space="preserve"> </w:t>
      </w:r>
      <w:r w:rsidR="007E5A14">
        <w:tab/>
      </w:r>
      <w:r>
        <w:t xml:space="preserve">Property Management Officer </w:t>
      </w:r>
    </w:p>
    <w:p w:rsidR="00132F3D" w:rsidRDefault="00132F3D" w:rsidP="00132F3D">
      <w:pPr>
        <w:pStyle w:val="NormalWeb"/>
        <w:spacing w:before="0" w:beforeAutospacing="0" w:after="0" w:afterAutospacing="0"/>
      </w:pPr>
      <w:r>
        <w:t xml:space="preserve">       </w:t>
      </w:r>
      <w:r w:rsidR="007E5A14">
        <w:tab/>
      </w:r>
      <w:r>
        <w:t xml:space="preserve">RE Regional Manager </w:t>
      </w:r>
    </w:p>
    <w:p w:rsidR="00246F74" w:rsidRDefault="00246F74" w:rsidP="00090407">
      <w:pPr>
        <w:ind w:firstLine="720"/>
        <w:jc w:val="center"/>
        <w:rPr>
          <w:sz w:val="24"/>
        </w:rPr>
      </w:pPr>
    </w:p>
    <w:sectPr w:rsidR="00246F74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2F" w:rsidRDefault="00CB1C2F" w:rsidP="00AE269F">
      <w:r>
        <w:separator/>
      </w:r>
    </w:p>
  </w:endnote>
  <w:endnote w:type="continuationSeparator" w:id="0">
    <w:p w:rsidR="00CB1C2F" w:rsidRDefault="00CB1C2F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7A" w:rsidRDefault="00C56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092403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092403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92403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7A" w:rsidRDefault="00C56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2F" w:rsidRDefault="00CB1C2F" w:rsidP="00AE269F">
      <w:r>
        <w:separator/>
      </w:r>
    </w:p>
  </w:footnote>
  <w:footnote w:type="continuationSeparator" w:id="0">
    <w:p w:rsidR="00CB1C2F" w:rsidRDefault="00CB1C2F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7A" w:rsidRDefault="00C56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3872E7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676FB" wp14:editId="370F79E3">
              <wp:simplePos x="0" y="0"/>
              <wp:positionH relativeFrom="column">
                <wp:posOffset>1376413</wp:posOffset>
              </wp:positionH>
              <wp:positionV relativeFrom="paragraph">
                <wp:posOffset>-65805</wp:posOffset>
              </wp:positionV>
              <wp:extent cx="2491740" cy="851602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51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5687A" w:rsidRDefault="00C5687A" w:rsidP="00C5687A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C5687A" w:rsidRPr="009529CE" w:rsidRDefault="00C5687A" w:rsidP="00C5687A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C5687A" w:rsidRPr="003F0403" w:rsidRDefault="00C5687A" w:rsidP="00C5687A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C5687A" w:rsidRPr="003F0403" w:rsidRDefault="00C5687A" w:rsidP="00C5687A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09240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67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5.2pt;width:196.2pt;height: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" filled="f" stroked="f">
              <v:path arrowok="t"/>
              <v:textbox>
                <w:txbxContent>
                  <w:p w:rsidR="00C5687A" w:rsidRDefault="00C5687A" w:rsidP="00C5687A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C5687A" w:rsidRPr="009529CE" w:rsidRDefault="00C5687A" w:rsidP="00C5687A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C5687A" w:rsidRPr="003F0403" w:rsidRDefault="00C5687A" w:rsidP="00C5687A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C5687A" w:rsidRPr="003F0403" w:rsidRDefault="00C5687A" w:rsidP="00C5687A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09240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24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22E5B8" wp14:editId="36D396F1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0792C" w:rsidRPr="0080792C" w:rsidRDefault="0080792C" w:rsidP="0080792C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80792C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80792C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80792C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80792C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80792C" w:rsidRPr="0080792C" w:rsidRDefault="0080792C" w:rsidP="0080792C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0792C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80792C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09240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2E5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80792C" w:rsidRPr="0080792C" w:rsidRDefault="0080792C" w:rsidP="0080792C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8079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8079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8079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80792C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80792C" w:rsidRPr="0080792C" w:rsidRDefault="0080792C" w:rsidP="0080792C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8079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80792C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09240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7A" w:rsidRDefault="00C56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765B"/>
    <w:multiLevelType w:val="hybridMultilevel"/>
    <w:tmpl w:val="E8C68C3A"/>
    <w:lvl w:ilvl="0" w:tplc="FD96EFAA">
      <w:start w:val="22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90407"/>
    <w:rsid w:val="00092403"/>
    <w:rsid w:val="000B4841"/>
    <w:rsid w:val="000B5A92"/>
    <w:rsid w:val="000C5D75"/>
    <w:rsid w:val="00132F3D"/>
    <w:rsid w:val="001A2633"/>
    <w:rsid w:val="001A5182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7735"/>
    <w:rsid w:val="003872E7"/>
    <w:rsid w:val="003E636B"/>
    <w:rsid w:val="0045073A"/>
    <w:rsid w:val="004A406B"/>
    <w:rsid w:val="004A4737"/>
    <w:rsid w:val="004C32B8"/>
    <w:rsid w:val="004D2619"/>
    <w:rsid w:val="00520690"/>
    <w:rsid w:val="00557315"/>
    <w:rsid w:val="00560BF1"/>
    <w:rsid w:val="005671F7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6D33CE"/>
    <w:rsid w:val="00722368"/>
    <w:rsid w:val="00742BA3"/>
    <w:rsid w:val="007636BC"/>
    <w:rsid w:val="007A6009"/>
    <w:rsid w:val="007C79AD"/>
    <w:rsid w:val="007D2601"/>
    <w:rsid w:val="007E5A14"/>
    <w:rsid w:val="0080792C"/>
    <w:rsid w:val="00814485"/>
    <w:rsid w:val="0081678D"/>
    <w:rsid w:val="00847E76"/>
    <w:rsid w:val="008B4928"/>
    <w:rsid w:val="00950214"/>
    <w:rsid w:val="00993BDB"/>
    <w:rsid w:val="009A65B3"/>
    <w:rsid w:val="009D2E5F"/>
    <w:rsid w:val="00AA5A3B"/>
    <w:rsid w:val="00AE269F"/>
    <w:rsid w:val="00B7699F"/>
    <w:rsid w:val="00C04BD7"/>
    <w:rsid w:val="00C54003"/>
    <w:rsid w:val="00C5687A"/>
    <w:rsid w:val="00C70140"/>
    <w:rsid w:val="00C738A9"/>
    <w:rsid w:val="00C829B6"/>
    <w:rsid w:val="00C95F2B"/>
    <w:rsid w:val="00CB1C2F"/>
    <w:rsid w:val="00D65F0B"/>
    <w:rsid w:val="00DB3781"/>
    <w:rsid w:val="00DC7553"/>
    <w:rsid w:val="00DE4144"/>
    <w:rsid w:val="00DE53EB"/>
    <w:rsid w:val="00E34FC0"/>
    <w:rsid w:val="00EA42A4"/>
    <w:rsid w:val="00EB35DB"/>
    <w:rsid w:val="00F22938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180FAE-FA62-4816-9EF2-F982399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904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40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8087D-583D-4FB4-A051-EFBBD8C81F5D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2.xml><?xml version="1.0" encoding="utf-8"?>
<ds:datastoreItem xmlns:ds="http://schemas.openxmlformats.org/officeDocument/2006/customXml" ds:itemID="{5B67CAF9-6CEE-4B1E-AE9E-6D4A58853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24C0F-3D9F-49A0-947A-753134B9B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16855-5116-46CD-B401-4760EC88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2016-01-19T19:21:00Z</dcterms:created>
  <dcterms:modified xsi:type="dcterms:W3CDTF">2016-01-19T19:21:00Z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